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 Title: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Investigator: </w:t>
      </w:r>
    </w:p>
    <w:tbl>
      <w:tblPr>
        <w:tblStyle w:val="Table1"/>
        <w:tblW w:w="1394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127"/>
        <w:gridCol w:w="5103"/>
        <w:gridCol w:w="2550"/>
        <w:gridCol w:w="1135"/>
        <w:gridCol w:w="1473"/>
        <w:tblGridChange w:id="0">
          <w:tblGrid>
            <w:gridCol w:w="1560"/>
            <w:gridCol w:w="2127"/>
            <w:gridCol w:w="5103"/>
            <w:gridCol w:w="2550"/>
            <w:gridCol w:w="1135"/>
            <w:gridCol w:w="1473"/>
          </w:tblGrid>
        </w:tblGridChange>
      </w:tblGrid>
      <w:tr>
        <w:trPr>
          <w:trHeight w:val="389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ID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Subject’s Initials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Subject’s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NRIC/Passport/FIN number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Birth</w:t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6"/>
        <w:tab w:val="left" w:pos="122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 0.0 – dd/mmm/yyyy</w:t>
      <w:tab/>
      <w:tab/>
    </w:r>
    <w:r w:rsidDel="00000000" w:rsidR="00000000" w:rsidRPr="00000000">
      <w:rPr>
        <w:sz w:val="18"/>
        <w:szCs w:val="18"/>
        <w:rtl w:val="0"/>
      </w:rPr>
      <w:t xml:space="preserve">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Pg ____ of 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SUBJECT IDENTIFICATION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