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818B6C5" w:rsidR="0040129B" w:rsidRDefault="0053399E">
      <w:pPr>
        <w:jc w:val="center"/>
        <w:rPr>
          <w:b/>
          <w:sz w:val="36"/>
          <w:szCs w:val="36"/>
        </w:rPr>
      </w:pPr>
      <w:r>
        <w:rPr>
          <w:b/>
          <w:sz w:val="36"/>
          <w:szCs w:val="36"/>
        </w:rPr>
        <w:t>ACM</w:t>
      </w:r>
      <w:r w:rsidR="00326BE3">
        <w:rPr>
          <w:b/>
          <w:sz w:val="36"/>
          <w:szCs w:val="36"/>
        </w:rPr>
        <w:t>S-</w:t>
      </w:r>
      <w:r w:rsidR="002C702A">
        <w:rPr>
          <w:b/>
          <w:sz w:val="36"/>
          <w:szCs w:val="36"/>
        </w:rPr>
        <w:t>IRB</w:t>
      </w:r>
      <w:r>
        <w:rPr>
          <w:b/>
          <w:sz w:val="36"/>
          <w:szCs w:val="36"/>
        </w:rPr>
        <w:t xml:space="preserve"> LOCAL SERIOUS ADVERSE EVENT (SAE) REPORTING FORM</w:t>
      </w:r>
    </w:p>
    <w:p w14:paraId="00000003" w14:textId="77777777" w:rsidR="0040129B" w:rsidRDefault="0053399E">
      <w:pPr>
        <w:spacing w:line="240" w:lineRule="auto"/>
        <w:rPr>
          <w:i/>
        </w:rPr>
      </w:pPr>
      <w:r>
        <w:rPr>
          <w:i/>
        </w:rPr>
        <w:t>All sections must be completed.</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3"/>
        <w:gridCol w:w="598"/>
        <w:gridCol w:w="1537"/>
        <w:gridCol w:w="2678"/>
        <w:gridCol w:w="2090"/>
      </w:tblGrid>
      <w:tr w:rsidR="0040129B" w14:paraId="240BBB68" w14:textId="77777777">
        <w:tc>
          <w:tcPr>
            <w:tcW w:w="2711" w:type="dxa"/>
            <w:gridSpan w:val="2"/>
            <w:shd w:val="clear" w:color="auto" w:fill="E7E6E6"/>
          </w:tcPr>
          <w:p w14:paraId="00000004" w14:textId="1D72EA7D" w:rsidR="0040129B" w:rsidRDefault="0053399E">
            <w:pPr>
              <w:rPr>
                <w:b/>
                <w:u w:val="single"/>
              </w:rPr>
            </w:pPr>
            <w:r>
              <w:rPr>
                <w:b/>
                <w:u w:val="single"/>
              </w:rPr>
              <w:t xml:space="preserve">ACMS </w:t>
            </w:r>
            <w:r w:rsidR="002C702A">
              <w:rPr>
                <w:b/>
                <w:u w:val="single"/>
              </w:rPr>
              <w:t>IRB</w:t>
            </w:r>
            <w:r w:rsidR="00326BE3">
              <w:rPr>
                <w:b/>
                <w:u w:val="single"/>
              </w:rPr>
              <w:t xml:space="preserve"> </w:t>
            </w:r>
            <w:r>
              <w:rPr>
                <w:b/>
                <w:u w:val="single"/>
              </w:rPr>
              <w:t>Reference No:</w:t>
            </w:r>
          </w:p>
        </w:tc>
        <w:tc>
          <w:tcPr>
            <w:tcW w:w="6305" w:type="dxa"/>
            <w:gridSpan w:val="3"/>
            <w:shd w:val="clear" w:color="auto" w:fill="E7E6E6"/>
          </w:tcPr>
          <w:p w14:paraId="00000006" w14:textId="77777777" w:rsidR="0040129B" w:rsidRDefault="0053399E">
            <w:pPr>
              <w:rPr>
                <w:b/>
                <w:u w:val="single"/>
              </w:rPr>
            </w:pPr>
            <w:r>
              <w:rPr>
                <w:b/>
                <w:u w:val="single"/>
              </w:rPr>
              <w:t xml:space="preserve">Protocol Title: </w:t>
            </w:r>
          </w:p>
        </w:tc>
      </w:tr>
      <w:tr w:rsidR="0040129B" w14:paraId="71213E8C" w14:textId="77777777">
        <w:tc>
          <w:tcPr>
            <w:tcW w:w="2711" w:type="dxa"/>
            <w:gridSpan w:val="2"/>
          </w:tcPr>
          <w:p w14:paraId="00000009" w14:textId="77777777" w:rsidR="0040129B" w:rsidRDefault="0040129B"/>
        </w:tc>
        <w:tc>
          <w:tcPr>
            <w:tcW w:w="6305" w:type="dxa"/>
            <w:gridSpan w:val="3"/>
          </w:tcPr>
          <w:p w14:paraId="0000000B" w14:textId="77777777" w:rsidR="0040129B" w:rsidRDefault="0040129B"/>
        </w:tc>
      </w:tr>
      <w:tr w:rsidR="0040129B" w14:paraId="236982CA" w14:textId="77777777">
        <w:tc>
          <w:tcPr>
            <w:tcW w:w="2113" w:type="dxa"/>
            <w:shd w:val="clear" w:color="auto" w:fill="E7E6E6"/>
          </w:tcPr>
          <w:p w14:paraId="0000000E" w14:textId="77777777" w:rsidR="0040129B" w:rsidRDefault="0053399E">
            <w:pPr>
              <w:rPr>
                <w:b/>
                <w:u w:val="single"/>
              </w:rPr>
            </w:pPr>
            <w:r>
              <w:rPr>
                <w:b/>
                <w:u w:val="single"/>
              </w:rPr>
              <w:t>Subject Identifier:</w:t>
            </w:r>
          </w:p>
        </w:tc>
        <w:tc>
          <w:tcPr>
            <w:tcW w:w="2135" w:type="dxa"/>
            <w:gridSpan w:val="2"/>
            <w:shd w:val="clear" w:color="auto" w:fill="E7E6E6"/>
          </w:tcPr>
          <w:p w14:paraId="0000000F" w14:textId="77777777" w:rsidR="0040129B" w:rsidRDefault="0053399E">
            <w:pPr>
              <w:rPr>
                <w:b/>
                <w:u w:val="single"/>
              </w:rPr>
            </w:pPr>
            <w:r>
              <w:rPr>
                <w:b/>
                <w:u w:val="single"/>
              </w:rPr>
              <w:t>Subject Gender:</w:t>
            </w:r>
          </w:p>
        </w:tc>
        <w:tc>
          <w:tcPr>
            <w:tcW w:w="2678" w:type="dxa"/>
            <w:shd w:val="clear" w:color="auto" w:fill="E7E6E6"/>
          </w:tcPr>
          <w:p w14:paraId="00000011" w14:textId="77777777" w:rsidR="0040129B" w:rsidRDefault="0053399E">
            <w:pPr>
              <w:rPr>
                <w:b/>
                <w:u w:val="single"/>
              </w:rPr>
            </w:pPr>
            <w:r>
              <w:rPr>
                <w:b/>
                <w:u w:val="single"/>
              </w:rPr>
              <w:t>Location where the SAE occurred:</w:t>
            </w:r>
          </w:p>
        </w:tc>
        <w:tc>
          <w:tcPr>
            <w:tcW w:w="2090" w:type="dxa"/>
            <w:shd w:val="clear" w:color="auto" w:fill="E7E6E6"/>
          </w:tcPr>
          <w:p w14:paraId="00000012" w14:textId="77777777" w:rsidR="0040129B" w:rsidRDefault="0053399E">
            <w:pPr>
              <w:rPr>
                <w:b/>
                <w:u w:val="single"/>
              </w:rPr>
            </w:pPr>
            <w:r>
              <w:rPr>
                <w:b/>
                <w:u w:val="single"/>
              </w:rPr>
              <w:t>Date of Adverse Event:</w:t>
            </w:r>
          </w:p>
        </w:tc>
      </w:tr>
      <w:tr w:rsidR="0040129B" w14:paraId="21CB31A9" w14:textId="77777777">
        <w:tc>
          <w:tcPr>
            <w:tcW w:w="2113" w:type="dxa"/>
          </w:tcPr>
          <w:p w14:paraId="00000013" w14:textId="77777777" w:rsidR="0040129B" w:rsidRDefault="0040129B"/>
        </w:tc>
        <w:tc>
          <w:tcPr>
            <w:tcW w:w="2135" w:type="dxa"/>
            <w:gridSpan w:val="2"/>
          </w:tcPr>
          <w:p w14:paraId="00000014" w14:textId="77777777" w:rsidR="0040129B" w:rsidRDefault="0040129B"/>
        </w:tc>
        <w:tc>
          <w:tcPr>
            <w:tcW w:w="2678" w:type="dxa"/>
          </w:tcPr>
          <w:p w14:paraId="00000016" w14:textId="77777777" w:rsidR="0040129B" w:rsidRDefault="0040129B"/>
        </w:tc>
        <w:tc>
          <w:tcPr>
            <w:tcW w:w="2090" w:type="dxa"/>
          </w:tcPr>
          <w:p w14:paraId="00000017" w14:textId="77777777" w:rsidR="0040129B" w:rsidRDefault="0040129B"/>
        </w:tc>
      </w:tr>
      <w:tr w:rsidR="0040129B" w14:paraId="0B3CF5AB" w14:textId="77777777">
        <w:tc>
          <w:tcPr>
            <w:tcW w:w="9016" w:type="dxa"/>
            <w:gridSpan w:val="5"/>
            <w:shd w:val="clear" w:color="auto" w:fill="E7E6E6"/>
          </w:tcPr>
          <w:p w14:paraId="00000018" w14:textId="77777777" w:rsidR="0040129B" w:rsidRDefault="0053399E">
            <w:pPr>
              <w:rPr>
                <w:b/>
                <w:u w:val="single"/>
              </w:rPr>
            </w:pPr>
            <w:r>
              <w:rPr>
                <w:b/>
                <w:u w:val="single"/>
              </w:rPr>
              <w:t>Brief Description of the Event:</w:t>
            </w:r>
          </w:p>
          <w:p w14:paraId="00000019" w14:textId="77777777" w:rsidR="0040129B" w:rsidRDefault="0053399E">
            <w:r>
              <w:t>(In the space below, please use (3 – 6) keywords, e.g. Liver Failure, to concisely describe the event.)</w:t>
            </w:r>
          </w:p>
        </w:tc>
      </w:tr>
      <w:tr w:rsidR="0040129B" w14:paraId="3CA9495C" w14:textId="77777777">
        <w:tc>
          <w:tcPr>
            <w:tcW w:w="9016" w:type="dxa"/>
            <w:gridSpan w:val="5"/>
          </w:tcPr>
          <w:p w14:paraId="0000001E" w14:textId="77777777" w:rsidR="0040129B" w:rsidRDefault="0040129B"/>
        </w:tc>
      </w:tr>
      <w:tr w:rsidR="0040129B" w14:paraId="4D582E6D" w14:textId="77777777">
        <w:tc>
          <w:tcPr>
            <w:tcW w:w="9016" w:type="dxa"/>
            <w:gridSpan w:val="5"/>
            <w:shd w:val="clear" w:color="auto" w:fill="E7E6E6"/>
          </w:tcPr>
          <w:p w14:paraId="00000023" w14:textId="77777777" w:rsidR="0040129B" w:rsidRDefault="0053399E">
            <w:pPr>
              <w:rPr>
                <w:b/>
                <w:u w:val="single"/>
              </w:rPr>
            </w:pPr>
            <w:r>
              <w:rPr>
                <w:b/>
                <w:u w:val="single"/>
              </w:rPr>
              <w:t>Description of the Event:</w:t>
            </w:r>
          </w:p>
          <w:p w14:paraId="00000024" w14:textId="25D3889A" w:rsidR="0040129B" w:rsidRDefault="0053399E">
            <w:r>
              <w:t>(In the space below, please provide a detailed description of the event and subsequent treatment, if any. Reference to supporting documents</w:t>
            </w:r>
            <w:sdt>
              <w:sdtPr>
                <w:tag w:val="goog_rdk_2"/>
                <w:id w:val="-1965035454"/>
              </w:sdtPr>
              <w:sdtEndPr/>
              <w:sdtContent>
                <w:r>
                  <w:t xml:space="preserve"> is</w:t>
                </w:r>
              </w:sdtContent>
            </w:sdt>
            <w:r>
              <w:t xml:space="preserve"> not an acceptable substitute. Additional documents describing the event may be attached (please remove all personal identifiers before submitting additional documents).</w:t>
            </w:r>
          </w:p>
        </w:tc>
      </w:tr>
      <w:tr w:rsidR="0040129B" w14:paraId="4AF9D7CD" w14:textId="77777777">
        <w:tc>
          <w:tcPr>
            <w:tcW w:w="9016" w:type="dxa"/>
            <w:gridSpan w:val="5"/>
          </w:tcPr>
          <w:p w14:paraId="00000029" w14:textId="77777777" w:rsidR="0040129B" w:rsidRDefault="0040129B"/>
        </w:tc>
      </w:tr>
      <w:tr w:rsidR="0040129B" w14:paraId="6DD8A2E5" w14:textId="77777777">
        <w:tc>
          <w:tcPr>
            <w:tcW w:w="9016" w:type="dxa"/>
            <w:gridSpan w:val="5"/>
            <w:shd w:val="clear" w:color="auto" w:fill="E7E6E6"/>
          </w:tcPr>
          <w:p w14:paraId="0000002E" w14:textId="77777777" w:rsidR="0040129B" w:rsidRDefault="0053399E">
            <w:pPr>
              <w:rPr>
                <w:b/>
                <w:u w:val="single"/>
              </w:rPr>
            </w:pPr>
            <w:r>
              <w:rPr>
                <w:b/>
                <w:u w:val="single"/>
              </w:rPr>
              <w:t>Description of the Outcome of the Event:</w:t>
            </w:r>
          </w:p>
          <w:p w14:paraId="0000002F" w14:textId="77777777" w:rsidR="0040129B" w:rsidRDefault="0053399E">
            <w:r>
              <w:t xml:space="preserve">(In the space below, please provide a detailed description of any intervention or process that occurred. </w:t>
            </w:r>
            <w:r>
              <w:rPr>
                <w:b/>
              </w:rPr>
              <w:t>Do not leave blank</w:t>
            </w:r>
            <w:r>
              <w:t>. If outcome is unknown, state so.)</w:t>
            </w:r>
          </w:p>
        </w:tc>
      </w:tr>
      <w:tr w:rsidR="0040129B" w14:paraId="2AEE19B6" w14:textId="77777777">
        <w:tc>
          <w:tcPr>
            <w:tcW w:w="9016" w:type="dxa"/>
            <w:gridSpan w:val="5"/>
          </w:tcPr>
          <w:p w14:paraId="00000034" w14:textId="77777777" w:rsidR="0040129B" w:rsidRDefault="0040129B"/>
        </w:tc>
      </w:tr>
    </w:tbl>
    <w:p w14:paraId="00000039" w14:textId="77777777" w:rsidR="0040129B" w:rsidRDefault="0040129B"/>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0129B" w14:paraId="0B5D31F6" w14:textId="77777777">
        <w:tc>
          <w:tcPr>
            <w:tcW w:w="9016" w:type="dxa"/>
            <w:shd w:val="clear" w:color="auto" w:fill="E7E6E6"/>
          </w:tcPr>
          <w:p w14:paraId="0000003A" w14:textId="77777777" w:rsidR="0040129B" w:rsidRDefault="0053399E">
            <w:pPr>
              <w:rPr>
                <w:b/>
                <w:u w:val="single"/>
              </w:rPr>
            </w:pPr>
            <w:r>
              <w:rPr>
                <w:b/>
                <w:u w:val="single"/>
              </w:rPr>
              <w:t>Outcome of SAE at the time of this report (Check one):</w:t>
            </w:r>
          </w:p>
        </w:tc>
      </w:tr>
      <w:tr w:rsidR="0040129B" w14:paraId="391573A4" w14:textId="77777777">
        <w:tc>
          <w:tcPr>
            <w:tcW w:w="9016" w:type="dxa"/>
          </w:tcPr>
          <w:p w14:paraId="0000003B" w14:textId="49CEA346" w:rsidR="0040129B" w:rsidRDefault="00BF618D">
            <w:sdt>
              <w:sdtPr>
                <w:tag w:val="goog_rdk_4"/>
                <w:id w:val="581191116"/>
              </w:sdtPr>
              <w:sdtEndPr/>
              <w:sdtContent>
                <w:sdt>
                  <w:sdtPr>
                    <w:id w:val="384532928"/>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sdtContent>
            </w:sdt>
            <w:r w:rsidR="0053399E" w:rsidRPr="0053399E">
              <w:rPr>
                <w:rFonts w:asciiTheme="minorHAnsi" w:eastAsia="MS Gothic" w:hAnsiTheme="minorHAnsi" w:cstheme="minorHAnsi"/>
              </w:rPr>
              <w:t>R</w:t>
            </w:r>
            <w:r w:rsidR="0053399E" w:rsidRPr="0053399E">
              <w:rPr>
                <w:rFonts w:asciiTheme="minorHAnsi" w:hAnsiTheme="minorHAnsi" w:cstheme="minorHAnsi"/>
              </w:rPr>
              <w:t xml:space="preserve">esolved </w:t>
            </w:r>
            <w:r w:rsidR="0053399E">
              <w:t xml:space="preserve">                                               </w:t>
            </w:r>
            <w:sdt>
              <w:sdtPr>
                <w:rPr>
                  <w:rFonts w:ascii="MS Gothic" w:eastAsia="MS Gothic" w:hAnsi="MS Gothic" w:cs="MS Gothic"/>
                </w:rPr>
                <w:id w:val="-2052753081"/>
                <w14:checkbox>
                  <w14:checked w14:val="0"/>
                  <w14:checkedState w14:val="2612" w14:font="MS Gothic"/>
                  <w14:uncheckedState w14:val="2610" w14:font="MS Gothic"/>
                </w14:checkbox>
              </w:sdtPr>
              <w:sdtEndPr/>
              <w:sdtContent>
                <w:r w:rsidR="0053399E">
                  <w:rPr>
                    <w:rFonts w:ascii="MS Gothic" w:eastAsia="MS Gothic" w:hAnsi="MS Gothic" w:cs="MS Gothic" w:hint="eastAsia"/>
                  </w:rPr>
                  <w:t>☐</w:t>
                </w:r>
              </w:sdtContent>
            </w:sdt>
            <w:r w:rsidR="0053399E">
              <w:t xml:space="preserve"> Unresolved*                                          </w:t>
            </w:r>
            <w:sdt>
              <w:sdtPr>
                <w:id w:val="-811247968"/>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Unable to assess</w:t>
            </w:r>
          </w:p>
          <w:p w14:paraId="0000003C" w14:textId="67E028D8" w:rsidR="0040129B" w:rsidRDefault="00BF618D">
            <w:sdt>
              <w:sdtPr>
                <w:id w:val="527767037"/>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Death. Cause of death:</w:t>
            </w:r>
          </w:p>
        </w:tc>
      </w:tr>
      <w:tr w:rsidR="0040129B" w14:paraId="07021DF1" w14:textId="77777777">
        <w:tc>
          <w:tcPr>
            <w:tcW w:w="9016" w:type="dxa"/>
          </w:tcPr>
          <w:p w14:paraId="0000003D" w14:textId="77777777" w:rsidR="0040129B" w:rsidRDefault="0053399E">
            <w:r>
              <w:t xml:space="preserve">*If the serious adverse event is unresolved (i.e. if additional treatment or follow-up of the SAE is necessary, please note that a follow-up report must be submitted when the event resolves. </w:t>
            </w:r>
          </w:p>
        </w:tc>
      </w:tr>
      <w:tr w:rsidR="0040129B" w14:paraId="77436556" w14:textId="77777777">
        <w:tc>
          <w:tcPr>
            <w:tcW w:w="9016" w:type="dxa"/>
            <w:shd w:val="clear" w:color="auto" w:fill="E7E6E6"/>
          </w:tcPr>
          <w:p w14:paraId="0000003E" w14:textId="77777777" w:rsidR="0040129B" w:rsidRDefault="0053399E">
            <w:pPr>
              <w:rPr>
                <w:b/>
                <w:u w:val="single"/>
              </w:rPr>
            </w:pPr>
            <w:r>
              <w:rPr>
                <w:b/>
                <w:u w:val="single"/>
              </w:rPr>
              <w:t>Expectedness [Nature] (Check one):</w:t>
            </w:r>
          </w:p>
        </w:tc>
      </w:tr>
      <w:tr w:rsidR="0040129B" w14:paraId="6F939CAF" w14:textId="77777777">
        <w:tc>
          <w:tcPr>
            <w:tcW w:w="9016" w:type="dxa"/>
          </w:tcPr>
          <w:p w14:paraId="0000003F" w14:textId="2E0FC588" w:rsidR="0040129B" w:rsidRDefault="00BF618D">
            <w:sdt>
              <w:sdtPr>
                <w:id w:val="1163433616"/>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Expected                                                                                             </w:t>
            </w:r>
            <w:sdt>
              <w:sdtPr>
                <w:id w:val="1707608893"/>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Unexpected</w:t>
            </w:r>
          </w:p>
        </w:tc>
      </w:tr>
      <w:tr w:rsidR="0040129B" w14:paraId="075A01D4" w14:textId="77777777">
        <w:tc>
          <w:tcPr>
            <w:tcW w:w="9016" w:type="dxa"/>
          </w:tcPr>
          <w:p w14:paraId="00000040" w14:textId="30EE6C54" w:rsidR="0040129B" w:rsidRDefault="0053399E">
            <w:r>
              <w:t xml:space="preserve">Expected (Anticipated) Adverse Events: These are risks or events reported in the Investigator’s Brochure (IB) and listed in the consent document. The ACMS </w:t>
            </w:r>
            <w:r w:rsidR="002C702A">
              <w:t>IRB</w:t>
            </w:r>
            <w:r>
              <w:t xml:space="preserve"> will consider an adverse event as “anticipated” or “expected” only if it is discussed in the protocol and included in the consent document.</w:t>
            </w:r>
          </w:p>
          <w:p w14:paraId="00000041" w14:textId="77777777" w:rsidR="0040129B" w:rsidRDefault="0040129B"/>
          <w:p w14:paraId="00000042" w14:textId="3EBBD2AC" w:rsidR="0040129B" w:rsidRDefault="0053399E">
            <w:r>
              <w:t xml:space="preserve">Unexpected (Unanticipated) Adverse Events: These are any unexpected untoward event or medical occurrence in a participant that is not consistent with the known, predicted possible effects of the protocol. An unexpected adverse event can therefore be any unanticipated, </w:t>
            </w:r>
            <w:r>
              <w:lastRenderedPageBreak/>
              <w:t xml:space="preserve">unfavourable and unintended sign (including an abnormal laboratory finding), symptom or disease temporally associated with the research that was not listed in the protocol, consent document or IB. This includes adverse drug reactions, the nature of severity of which is not consistent with the applicable product information (e.g. IB for an unapproved investigational product or product insert/summary of product characteristics for an approved product) and any experience that suggests a significant hazard, contraindication or side effect. In </w:t>
            </w:r>
            <w:sdt>
              <w:sdtPr>
                <w:tag w:val="goog_rdk_5"/>
                <w:id w:val="433947964"/>
              </w:sdtPr>
              <w:sdtEndPr/>
              <w:sdtContent>
                <w:r>
                  <w:t>addition</w:t>
                </w:r>
              </w:sdtContent>
            </w:sdt>
            <w:r>
              <w:t xml:space="preserve"> to this definition, the ACMS </w:t>
            </w:r>
            <w:r w:rsidR="002C702A">
              <w:t>IRB</w:t>
            </w:r>
            <w:r>
              <w:t xml:space="preserve"> will interpret any adverse event not included in the Consent Document as a risk to be “unanticipated” or “unexpected”.</w:t>
            </w:r>
          </w:p>
        </w:tc>
      </w:tr>
    </w:tbl>
    <w:p w14:paraId="00000043" w14:textId="77777777" w:rsidR="0040129B" w:rsidRDefault="0040129B"/>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678"/>
        <w:gridCol w:w="2008"/>
        <w:gridCol w:w="2500"/>
      </w:tblGrid>
      <w:tr w:rsidR="0040129B" w14:paraId="2304D2A5" w14:textId="77777777">
        <w:tc>
          <w:tcPr>
            <w:tcW w:w="9016" w:type="dxa"/>
            <w:gridSpan w:val="4"/>
            <w:shd w:val="clear" w:color="auto" w:fill="E7E6E6"/>
          </w:tcPr>
          <w:p w14:paraId="00000044" w14:textId="77777777" w:rsidR="0040129B" w:rsidRDefault="0053399E">
            <w:pPr>
              <w:rPr>
                <w:b/>
                <w:u w:val="single"/>
              </w:rPr>
            </w:pPr>
            <w:r>
              <w:rPr>
                <w:b/>
                <w:u w:val="single"/>
              </w:rPr>
              <w:t>Relatedness [Causality] (Check one):</w:t>
            </w:r>
          </w:p>
          <w:p w14:paraId="00000045" w14:textId="78506DA7" w:rsidR="0040129B" w:rsidRDefault="0053399E">
            <w:r>
              <w:rPr>
                <w:b/>
                <w:u w:val="single"/>
              </w:rPr>
              <w:t xml:space="preserve">Only “Related” SAE (definitely/ probably/ possibly) needs to be reported to ACMS </w:t>
            </w:r>
            <w:r w:rsidR="002C702A">
              <w:rPr>
                <w:b/>
                <w:u w:val="single"/>
              </w:rPr>
              <w:t>IRB</w:t>
            </w:r>
            <w:r>
              <w:rPr>
                <w:b/>
                <w:u w:val="single"/>
              </w:rPr>
              <w:t xml:space="preserve">. Unrelated SAE does not need to be reported to ACMS </w:t>
            </w:r>
            <w:r w:rsidR="002C702A">
              <w:rPr>
                <w:b/>
                <w:u w:val="single"/>
              </w:rPr>
              <w:t>IRB</w:t>
            </w:r>
            <w:r>
              <w:rPr>
                <w:b/>
                <w:u w:val="single"/>
              </w:rPr>
              <w:t>. “Related” means there is a reasonable possibility that the even occurred as a result of participation in the research.</w:t>
            </w:r>
          </w:p>
        </w:tc>
      </w:tr>
      <w:tr w:rsidR="0040129B" w14:paraId="0B11D95D" w14:textId="77777777">
        <w:tc>
          <w:tcPr>
            <w:tcW w:w="2830" w:type="dxa"/>
          </w:tcPr>
          <w:p w14:paraId="00000049" w14:textId="59063187" w:rsidR="0040129B" w:rsidRDefault="00BF618D">
            <w:sdt>
              <w:sdtPr>
                <w:id w:val="-300389289"/>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Definitely Related</w:t>
            </w:r>
          </w:p>
        </w:tc>
        <w:tc>
          <w:tcPr>
            <w:tcW w:w="6186" w:type="dxa"/>
            <w:gridSpan w:val="3"/>
          </w:tcPr>
          <w:p w14:paraId="0000004A" w14:textId="60D648EA" w:rsidR="0040129B" w:rsidRDefault="0053399E">
            <w:r>
              <w:t xml:space="preserve">Where a temporal (timely) relationship of the onset of the event, relative to the administration of the product is reasonable and there is no other cause to explain the event (or a </w:t>
            </w:r>
            <w:r w:rsidR="002C702A">
              <w:t>rec</w:t>
            </w:r>
            <w:r>
              <w:t>hallenge is positive).</w:t>
            </w:r>
          </w:p>
        </w:tc>
      </w:tr>
      <w:tr w:rsidR="0040129B" w14:paraId="46CC7AF5" w14:textId="77777777">
        <w:tc>
          <w:tcPr>
            <w:tcW w:w="2830" w:type="dxa"/>
          </w:tcPr>
          <w:p w14:paraId="0000004D" w14:textId="3D92C2A1" w:rsidR="0040129B" w:rsidRDefault="00BF618D">
            <w:sdt>
              <w:sdtPr>
                <w:id w:val="1784070233"/>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Probably Related</w:t>
            </w:r>
          </w:p>
        </w:tc>
        <w:tc>
          <w:tcPr>
            <w:tcW w:w="6186" w:type="dxa"/>
            <w:gridSpan w:val="3"/>
          </w:tcPr>
          <w:p w14:paraId="0000004E" w14:textId="77777777" w:rsidR="0040129B" w:rsidRDefault="0053399E">
            <w:r>
              <w:t>Where a temporal (timely) relationship of the onset of the event, relative to the administration of the product is reasonable and the event is more likely to be explained by the medicinal product than by another cause.</w:t>
            </w:r>
          </w:p>
        </w:tc>
      </w:tr>
      <w:tr w:rsidR="0040129B" w14:paraId="2D95EF5B" w14:textId="77777777">
        <w:tc>
          <w:tcPr>
            <w:tcW w:w="2830" w:type="dxa"/>
          </w:tcPr>
          <w:p w14:paraId="00000051" w14:textId="4AC0DBA5" w:rsidR="0040129B" w:rsidRDefault="00BF618D">
            <w:sdt>
              <w:sdtPr>
                <w:id w:val="1350768490"/>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Possibly Related </w:t>
            </w:r>
          </w:p>
        </w:tc>
        <w:tc>
          <w:tcPr>
            <w:tcW w:w="6186" w:type="dxa"/>
            <w:gridSpan w:val="3"/>
          </w:tcPr>
          <w:p w14:paraId="00000052" w14:textId="77777777" w:rsidR="0040129B" w:rsidRDefault="0053399E">
            <w:r>
              <w:t xml:space="preserve">Where a temporal (timely) relationship of the onset of the event, relative to the administration of the product is reasonable, but the event could have been due to an equally likely cause. </w:t>
            </w:r>
          </w:p>
        </w:tc>
      </w:tr>
      <w:tr w:rsidR="0040129B" w14:paraId="653B3C59" w14:textId="77777777">
        <w:tc>
          <w:tcPr>
            <w:tcW w:w="9016" w:type="dxa"/>
            <w:gridSpan w:val="4"/>
          </w:tcPr>
          <w:p w14:paraId="00000055" w14:textId="77777777" w:rsidR="0040129B" w:rsidRDefault="0053399E">
            <w:r>
              <w:t>Determining Cause:</w:t>
            </w:r>
          </w:p>
          <w:p w14:paraId="00000056" w14:textId="530597FD" w:rsidR="0040129B" w:rsidRDefault="0053399E">
            <w:r>
              <w:t xml:space="preserve">The investigator must make an independent determination as to whether the SAE was </w:t>
            </w:r>
            <w:sdt>
              <w:sdtPr>
                <w:tag w:val="goog_rdk_7"/>
                <w:id w:val="-669556696"/>
              </w:sdtPr>
              <w:sdtEndPr/>
              <w:sdtContent>
                <w:r>
                  <w:t>thought</w:t>
                </w:r>
              </w:sdtContent>
            </w:sdt>
            <w:r>
              <w:t xml:space="preserve"> to be related to study participation) i.e. study intervention, test article administration, study procedures)</w:t>
            </w:r>
          </w:p>
        </w:tc>
      </w:tr>
      <w:tr w:rsidR="0040129B" w14:paraId="2C870936" w14:textId="77777777">
        <w:tc>
          <w:tcPr>
            <w:tcW w:w="9016" w:type="dxa"/>
            <w:gridSpan w:val="4"/>
            <w:shd w:val="clear" w:color="auto" w:fill="E7E6E6"/>
          </w:tcPr>
          <w:p w14:paraId="0000005A" w14:textId="77777777" w:rsidR="0040129B" w:rsidRDefault="0053399E">
            <w:pPr>
              <w:rPr>
                <w:b/>
                <w:u w:val="single"/>
              </w:rPr>
            </w:pPr>
            <w:r>
              <w:rPr>
                <w:b/>
                <w:u w:val="single"/>
              </w:rPr>
              <w:t>Please explain the rationale for the determination of relatedness (causality) in the space below.:</w:t>
            </w:r>
          </w:p>
        </w:tc>
      </w:tr>
      <w:tr w:rsidR="0040129B" w14:paraId="53791F27" w14:textId="77777777">
        <w:tc>
          <w:tcPr>
            <w:tcW w:w="9016" w:type="dxa"/>
            <w:gridSpan w:val="4"/>
          </w:tcPr>
          <w:p w14:paraId="0000005E" w14:textId="77777777" w:rsidR="0040129B" w:rsidRDefault="0040129B"/>
        </w:tc>
      </w:tr>
      <w:tr w:rsidR="0040129B" w14:paraId="68AD0065" w14:textId="77777777">
        <w:tc>
          <w:tcPr>
            <w:tcW w:w="9016" w:type="dxa"/>
            <w:gridSpan w:val="4"/>
            <w:shd w:val="clear" w:color="auto" w:fill="E7E6E6"/>
          </w:tcPr>
          <w:p w14:paraId="00000062" w14:textId="77777777" w:rsidR="0040129B" w:rsidRDefault="0053399E">
            <w:pPr>
              <w:rPr>
                <w:b/>
                <w:u w:val="single"/>
              </w:rPr>
            </w:pPr>
            <w:r>
              <w:rPr>
                <w:b/>
                <w:u w:val="single"/>
              </w:rPr>
              <w:t>Classification of SAE (Check all that apply):</w:t>
            </w:r>
          </w:p>
          <w:p w14:paraId="00000063" w14:textId="77777777" w:rsidR="0040129B" w:rsidRDefault="0053399E">
            <w:r>
              <w:t>At least one should be checked for this form to be used</w:t>
            </w:r>
          </w:p>
        </w:tc>
      </w:tr>
      <w:tr w:rsidR="0040129B" w14:paraId="4FF50BBD" w14:textId="77777777">
        <w:tc>
          <w:tcPr>
            <w:tcW w:w="9016" w:type="dxa"/>
            <w:gridSpan w:val="4"/>
          </w:tcPr>
          <w:p w14:paraId="00000067" w14:textId="24C84637" w:rsidR="0040129B" w:rsidRDefault="00BF618D">
            <w:sdt>
              <w:sdtPr>
                <w:id w:val="-676202278"/>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Results in death</w:t>
            </w:r>
          </w:p>
          <w:p w14:paraId="00000068" w14:textId="77777777" w:rsidR="0040129B" w:rsidRDefault="0040129B"/>
          <w:p w14:paraId="00000069" w14:textId="6936F4A3" w:rsidR="0040129B" w:rsidRDefault="00BF618D">
            <w:sdt>
              <w:sdtPr>
                <w:id w:val="-1587450458"/>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Is life-threatening </w:t>
            </w:r>
          </w:p>
          <w:p w14:paraId="0000006A" w14:textId="77777777" w:rsidR="0040129B" w:rsidRDefault="0040129B"/>
          <w:p w14:paraId="0000006B" w14:textId="7C8FD660" w:rsidR="0040129B" w:rsidRDefault="00BF618D">
            <w:sdt>
              <w:sdtPr>
                <w:id w:val="1125817250"/>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Requires inpatient hospitalisation or prolongation of existing hospitalisation </w:t>
            </w:r>
          </w:p>
          <w:p w14:paraId="0000006C" w14:textId="77777777" w:rsidR="0040129B" w:rsidRDefault="0040129B"/>
          <w:p w14:paraId="0000006D" w14:textId="612390D8" w:rsidR="0040129B" w:rsidRDefault="00BF618D">
            <w:sdt>
              <w:sdtPr>
                <w:id w:val="1900240860"/>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Results in persistent or significant disability/incapacity </w:t>
            </w:r>
          </w:p>
          <w:p w14:paraId="0000006E" w14:textId="77777777" w:rsidR="0040129B" w:rsidRDefault="0040129B"/>
          <w:p w14:paraId="0000006F" w14:textId="6ABF092D" w:rsidR="0040129B" w:rsidRDefault="00BF618D">
            <w:sdt>
              <w:sdtPr>
                <w:id w:val="850450952"/>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Is a congenital anomaly/birth defect </w:t>
            </w:r>
          </w:p>
          <w:p w14:paraId="00000070" w14:textId="77777777" w:rsidR="0040129B" w:rsidRDefault="0040129B"/>
          <w:p w14:paraId="00000071" w14:textId="7C472EE1" w:rsidR="0040129B" w:rsidRDefault="00BF618D">
            <w:sdt>
              <w:sdtPr>
                <w:id w:val="-16314462"/>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Transmission of a communicable disease</w:t>
            </w:r>
          </w:p>
          <w:p w14:paraId="00000072" w14:textId="77777777" w:rsidR="0040129B" w:rsidRDefault="0040129B"/>
          <w:p w14:paraId="00000073" w14:textId="7097F5FA" w:rsidR="0040129B" w:rsidRDefault="00BF618D">
            <w:sdt>
              <w:sdtPr>
                <w:id w:val="268357772"/>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Misidentification or mix-up of any type of human biological material, gamete or embryo</w:t>
            </w:r>
          </w:p>
          <w:p w14:paraId="00000074" w14:textId="77777777" w:rsidR="0040129B" w:rsidRDefault="0040129B"/>
          <w:p w14:paraId="00000075" w14:textId="70C22C60" w:rsidR="0040129B" w:rsidRDefault="00BF618D">
            <w:sdt>
              <w:sdtPr>
                <w:id w:val="-976449268"/>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Medical event that may jeopardize the patient and may require medical or surgical intervention to prevent one of the outcomes listed above</w:t>
            </w:r>
          </w:p>
        </w:tc>
      </w:tr>
      <w:tr w:rsidR="0040129B" w14:paraId="06D044D4" w14:textId="77777777">
        <w:tc>
          <w:tcPr>
            <w:tcW w:w="6516" w:type="dxa"/>
            <w:gridSpan w:val="3"/>
            <w:shd w:val="clear" w:color="auto" w:fill="E7E6E6"/>
          </w:tcPr>
          <w:p w14:paraId="00000079" w14:textId="77777777" w:rsidR="0040129B" w:rsidRDefault="0053399E">
            <w:pPr>
              <w:rPr>
                <w:b/>
                <w:u w:val="single"/>
              </w:rPr>
            </w:pPr>
            <w:r>
              <w:rPr>
                <w:b/>
                <w:u w:val="single"/>
              </w:rPr>
              <w:lastRenderedPageBreak/>
              <w:t>Significant New Finding:</w:t>
            </w:r>
          </w:p>
          <w:p w14:paraId="0000007A" w14:textId="77777777" w:rsidR="0040129B" w:rsidRDefault="0053399E">
            <w:r>
              <w:t>Should currently enrolled subjects be notified or re-consented or the past subjects be informed about this adverse event?</w:t>
            </w:r>
          </w:p>
        </w:tc>
        <w:tc>
          <w:tcPr>
            <w:tcW w:w="2500" w:type="dxa"/>
          </w:tcPr>
          <w:p w14:paraId="0000007D" w14:textId="6BE5C3EE" w:rsidR="0040129B" w:rsidRDefault="0053399E">
            <w:r>
              <w:t xml:space="preserve"> </w:t>
            </w:r>
            <w:sdt>
              <w:sdtPr>
                <w:id w:val="-183286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369948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0129B" w14:paraId="7EED3375" w14:textId="77777777">
        <w:tc>
          <w:tcPr>
            <w:tcW w:w="9016" w:type="dxa"/>
            <w:gridSpan w:val="4"/>
          </w:tcPr>
          <w:p w14:paraId="0000007E" w14:textId="77777777" w:rsidR="0040129B" w:rsidRDefault="0053399E">
            <w:r>
              <w:t>If “No”, explain your rationale:</w:t>
            </w:r>
          </w:p>
          <w:p w14:paraId="0000007F" w14:textId="77777777" w:rsidR="0040129B" w:rsidRDefault="0040129B"/>
        </w:tc>
      </w:tr>
      <w:tr w:rsidR="0040129B" w14:paraId="6CDC036A" w14:textId="77777777">
        <w:tc>
          <w:tcPr>
            <w:tcW w:w="9016" w:type="dxa"/>
            <w:gridSpan w:val="4"/>
          </w:tcPr>
          <w:p w14:paraId="00000083" w14:textId="77777777" w:rsidR="0040129B" w:rsidRDefault="0053399E">
            <w:r>
              <w:t>If “Yes”, please explain and describe the mechanism to be employed:</w:t>
            </w:r>
          </w:p>
          <w:p w14:paraId="00000084" w14:textId="77777777" w:rsidR="0040129B" w:rsidRDefault="0040129B"/>
        </w:tc>
      </w:tr>
      <w:tr w:rsidR="0040129B" w14:paraId="4F7BF9B6" w14:textId="77777777">
        <w:tc>
          <w:tcPr>
            <w:tcW w:w="6516" w:type="dxa"/>
            <w:gridSpan w:val="3"/>
            <w:shd w:val="clear" w:color="auto" w:fill="E7E6E6"/>
          </w:tcPr>
          <w:p w14:paraId="00000088" w14:textId="77777777" w:rsidR="0040129B" w:rsidRDefault="0053399E">
            <w:pPr>
              <w:rPr>
                <w:b/>
                <w:u w:val="single"/>
              </w:rPr>
            </w:pPr>
            <w:r>
              <w:rPr>
                <w:b/>
                <w:u w:val="single"/>
              </w:rPr>
              <w:t>Consent document:</w:t>
            </w:r>
          </w:p>
          <w:p w14:paraId="00000089" w14:textId="059AF87C" w:rsidR="0040129B" w:rsidRDefault="0053399E">
            <w:r>
              <w:t>If the occurrence of the event is consistent with information included in the current,</w:t>
            </w:r>
            <w:r w:rsidR="00326BE3">
              <w:t xml:space="preserve"> </w:t>
            </w:r>
            <w:r w:rsidR="002C702A">
              <w:t>IRB</w:t>
            </w:r>
            <w:r>
              <w:t>-approved consent document and is the frequency and/or severity of the event consistent with available published information (</w:t>
            </w:r>
            <w:r w:rsidR="002C702A">
              <w:t>IRB</w:t>
            </w:r>
            <w:r>
              <w:t>-approved protocol IB)?</w:t>
            </w:r>
          </w:p>
        </w:tc>
        <w:tc>
          <w:tcPr>
            <w:tcW w:w="2500" w:type="dxa"/>
          </w:tcPr>
          <w:p w14:paraId="0000008C" w14:textId="05FD96AB" w:rsidR="0040129B" w:rsidRDefault="0053399E">
            <w:r>
              <w:t xml:space="preserve"> </w:t>
            </w:r>
            <w:sdt>
              <w:sdtPr>
                <w:id w:val="-1211802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             </w:t>
            </w:r>
            <w:sdt>
              <w:sdtPr>
                <w:id w:val="1049113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0129B" w14:paraId="62278CDD" w14:textId="77777777">
        <w:tc>
          <w:tcPr>
            <w:tcW w:w="9016" w:type="dxa"/>
            <w:gridSpan w:val="4"/>
          </w:tcPr>
          <w:p w14:paraId="0000008D" w14:textId="77777777" w:rsidR="0040129B" w:rsidRDefault="0053399E">
            <w:r>
              <w:t>**If your answer is “Yes”, please state where the information can be found (e.g. consent document/protocol/IB; Section X, Page Y, etc):</w:t>
            </w:r>
          </w:p>
          <w:p w14:paraId="0000008E" w14:textId="77777777" w:rsidR="0040129B" w:rsidRDefault="0040129B"/>
        </w:tc>
      </w:tr>
      <w:tr w:rsidR="0040129B" w14:paraId="2253DAA5" w14:textId="77777777">
        <w:tc>
          <w:tcPr>
            <w:tcW w:w="6516" w:type="dxa"/>
            <w:gridSpan w:val="3"/>
            <w:shd w:val="clear" w:color="auto" w:fill="E7E6E6"/>
          </w:tcPr>
          <w:p w14:paraId="00000092" w14:textId="77777777" w:rsidR="0040129B" w:rsidRDefault="0053399E">
            <w:pPr>
              <w:rPr>
                <w:b/>
              </w:rPr>
            </w:pPr>
            <w:r>
              <w:rPr>
                <w:b/>
              </w:rPr>
              <w:t>Amendments to protocol and/or consent document:</w:t>
            </w:r>
          </w:p>
          <w:p w14:paraId="00000093" w14:textId="77777777" w:rsidR="0040129B" w:rsidRDefault="0053399E">
            <w:r>
              <w:t>Should the protocol and/or consent document be revised?</w:t>
            </w:r>
          </w:p>
        </w:tc>
        <w:tc>
          <w:tcPr>
            <w:tcW w:w="2500" w:type="dxa"/>
          </w:tcPr>
          <w:p w14:paraId="00000096" w14:textId="2B0FD30B" w:rsidR="0040129B" w:rsidRDefault="0053399E">
            <w:r>
              <w:t xml:space="preserve"> </w:t>
            </w:r>
            <w:sdt>
              <w:sdtPr>
                <w:id w:val="-1336598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Pr>
                <w:vertAlign w:val="superscript"/>
              </w:rPr>
              <w:t xml:space="preserve">#  </w:t>
            </w:r>
            <w:r>
              <w:t xml:space="preserve">           </w:t>
            </w:r>
            <w:sdt>
              <w:sdtPr>
                <w:id w:val="190660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Pr>
                <w:vertAlign w:val="superscript"/>
              </w:rPr>
              <w:t>@</w:t>
            </w:r>
          </w:p>
        </w:tc>
      </w:tr>
      <w:tr w:rsidR="0040129B" w14:paraId="05F7B60D" w14:textId="77777777">
        <w:tc>
          <w:tcPr>
            <w:tcW w:w="9016" w:type="dxa"/>
            <w:gridSpan w:val="4"/>
          </w:tcPr>
          <w:p w14:paraId="00000097" w14:textId="742ECC9D" w:rsidR="0040129B" w:rsidRDefault="0053399E">
            <w:pPr>
              <w:rPr>
                <w:b/>
              </w:rPr>
            </w:pPr>
            <w:r>
              <w:rPr>
                <w:b/>
              </w:rPr>
              <w:t xml:space="preserve">#If your answer is “Yes”, please </w:t>
            </w:r>
            <w:proofErr w:type="gramStart"/>
            <w:r>
              <w:rPr>
                <w:b/>
              </w:rPr>
              <w:t>submit</w:t>
            </w:r>
            <w:proofErr w:type="gramEnd"/>
            <w:r>
              <w:rPr>
                <w:b/>
              </w:rPr>
              <w:t xml:space="preserve"> the amendments for ACMS </w:t>
            </w:r>
            <w:r w:rsidR="002C702A">
              <w:rPr>
                <w:b/>
              </w:rPr>
              <w:t>IRB</w:t>
            </w:r>
            <w:r>
              <w:rPr>
                <w:b/>
              </w:rPr>
              <w:t xml:space="preserve"> approval, prior to the enrolment of any new subjects.</w:t>
            </w:r>
          </w:p>
          <w:p w14:paraId="00000098" w14:textId="77777777" w:rsidR="0040129B" w:rsidRDefault="0040129B"/>
          <w:p w14:paraId="00000099" w14:textId="77777777" w:rsidR="0040129B" w:rsidRDefault="0040129B"/>
        </w:tc>
      </w:tr>
      <w:tr w:rsidR="0040129B" w14:paraId="0B0FB67D" w14:textId="77777777">
        <w:tc>
          <w:tcPr>
            <w:tcW w:w="9016" w:type="dxa"/>
            <w:gridSpan w:val="4"/>
          </w:tcPr>
          <w:p w14:paraId="0000009D" w14:textId="77777777" w:rsidR="0040129B" w:rsidRDefault="0053399E">
            <w:pPr>
              <w:rPr>
                <w:b/>
              </w:rPr>
            </w:pPr>
            <w:r>
              <w:rPr>
                <w:b/>
              </w:rPr>
              <w:t>@If your answer is “No”, please explain the rationale for your decision.</w:t>
            </w:r>
          </w:p>
          <w:p w14:paraId="0000009E" w14:textId="77777777" w:rsidR="0040129B" w:rsidRDefault="0040129B"/>
        </w:tc>
      </w:tr>
      <w:tr w:rsidR="0040129B" w14:paraId="74D8A1DD" w14:textId="77777777">
        <w:tc>
          <w:tcPr>
            <w:tcW w:w="9016" w:type="dxa"/>
            <w:gridSpan w:val="4"/>
            <w:shd w:val="clear" w:color="auto" w:fill="E7E6E6"/>
          </w:tcPr>
          <w:p w14:paraId="000000A2" w14:textId="77777777" w:rsidR="0040129B" w:rsidRDefault="0053399E">
            <w:pPr>
              <w:shd w:val="clear" w:color="auto" w:fill="E7E6E6"/>
              <w:rPr>
                <w:b/>
                <w:u w:val="single"/>
              </w:rPr>
            </w:pPr>
            <w:r>
              <w:rPr>
                <w:b/>
                <w:u w:val="single"/>
              </w:rPr>
              <w:t>Principal Investigator’s Certification:</w:t>
            </w:r>
          </w:p>
          <w:p w14:paraId="000000A3" w14:textId="77777777" w:rsidR="0040129B" w:rsidRDefault="0040129B"/>
          <w:p w14:paraId="000000A4" w14:textId="77777777" w:rsidR="0040129B" w:rsidRDefault="0053399E">
            <w:r>
              <w:t>I have thoroughly reviewed the details of this serious adverse event and the information above accurately reflects my conclusions.</w:t>
            </w:r>
          </w:p>
        </w:tc>
      </w:tr>
      <w:tr w:rsidR="0040129B" w14:paraId="35C68DED" w14:textId="77777777">
        <w:tc>
          <w:tcPr>
            <w:tcW w:w="4508" w:type="dxa"/>
            <w:gridSpan w:val="2"/>
          </w:tcPr>
          <w:p w14:paraId="000000A8" w14:textId="77777777" w:rsidR="0040129B" w:rsidRDefault="0040129B"/>
          <w:p w14:paraId="000000A9" w14:textId="77777777" w:rsidR="0040129B" w:rsidRDefault="0040129B"/>
          <w:p w14:paraId="000000AA" w14:textId="77777777" w:rsidR="0040129B" w:rsidRDefault="0040129B"/>
          <w:p w14:paraId="000000AB" w14:textId="77777777" w:rsidR="0040129B" w:rsidRDefault="0040129B"/>
        </w:tc>
        <w:tc>
          <w:tcPr>
            <w:tcW w:w="4508" w:type="dxa"/>
            <w:gridSpan w:val="2"/>
          </w:tcPr>
          <w:p w14:paraId="000000AD" w14:textId="77777777" w:rsidR="0040129B" w:rsidRDefault="0040129B"/>
        </w:tc>
      </w:tr>
      <w:tr w:rsidR="0040129B" w14:paraId="2D08E55E" w14:textId="77777777">
        <w:tc>
          <w:tcPr>
            <w:tcW w:w="4508" w:type="dxa"/>
            <w:gridSpan w:val="2"/>
            <w:shd w:val="clear" w:color="auto" w:fill="E7E6E6"/>
          </w:tcPr>
          <w:p w14:paraId="000000AF" w14:textId="365F8888" w:rsidR="0040129B" w:rsidRDefault="00BF618D">
            <w:pPr>
              <w:jc w:val="center"/>
              <w:rPr>
                <w:b/>
                <w:u w:val="single"/>
              </w:rPr>
            </w:pPr>
            <w:sdt>
              <w:sdtPr>
                <w:tag w:val="goog_rdk_9"/>
                <w:id w:val="981358111"/>
              </w:sdtPr>
              <w:sdtEndPr/>
              <w:sdtContent/>
            </w:sdt>
            <w:r w:rsidR="0053399E">
              <w:rPr>
                <w:b/>
                <w:u w:val="single"/>
              </w:rPr>
              <w:t>Name and Signature</w:t>
            </w:r>
          </w:p>
        </w:tc>
        <w:tc>
          <w:tcPr>
            <w:tcW w:w="4508" w:type="dxa"/>
            <w:gridSpan w:val="2"/>
            <w:shd w:val="clear" w:color="auto" w:fill="E7E6E6"/>
          </w:tcPr>
          <w:p w14:paraId="000000B1" w14:textId="77777777" w:rsidR="0040129B" w:rsidRDefault="0053399E">
            <w:pPr>
              <w:jc w:val="center"/>
              <w:rPr>
                <w:b/>
                <w:u w:val="single"/>
              </w:rPr>
            </w:pPr>
            <w:r>
              <w:rPr>
                <w:b/>
                <w:u w:val="single"/>
              </w:rPr>
              <w:t>Date</w:t>
            </w:r>
          </w:p>
        </w:tc>
      </w:tr>
    </w:tbl>
    <w:p w14:paraId="000000B3" w14:textId="77777777" w:rsidR="0040129B" w:rsidRDefault="0040129B"/>
    <w:sectPr w:rsidR="0040129B" w:rsidSect="00BF618D">
      <w:headerReference w:type="even" r:id="rId7"/>
      <w:headerReference w:type="default" r:id="rId8"/>
      <w:footerReference w:type="even" r:id="rId9"/>
      <w:footerReference w:type="default" r:id="rId10"/>
      <w:headerReference w:type="first" r:id="rId11"/>
      <w:footerReference w:type="first" r:id="rId12"/>
      <w:pgSz w:w="11906" w:h="16838"/>
      <w:pgMar w:top="1832"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A38B" w14:textId="77777777" w:rsidR="007026A4" w:rsidRDefault="007026A4" w:rsidP="00875B4D">
      <w:pPr>
        <w:spacing w:after="0" w:line="240" w:lineRule="auto"/>
      </w:pPr>
      <w:r>
        <w:separator/>
      </w:r>
    </w:p>
  </w:endnote>
  <w:endnote w:type="continuationSeparator" w:id="0">
    <w:p w14:paraId="65192E64" w14:textId="77777777" w:rsidR="007026A4" w:rsidRDefault="007026A4" w:rsidP="0087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A15E" w14:textId="77777777" w:rsidR="00BF618D" w:rsidRDefault="00BF6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256A" w14:textId="3090549F" w:rsidR="00875B4D" w:rsidRDefault="00875B4D">
    <w:pPr>
      <w:pStyle w:val="Footer"/>
    </w:pPr>
  </w:p>
  <w:tbl>
    <w:tblPr>
      <w:tblStyle w:val="1"/>
      <w:tblW w:w="3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
      <w:gridCol w:w="1813"/>
    </w:tblGrid>
    <w:tr w:rsidR="00875B4D" w14:paraId="095BCEC6" w14:textId="77777777" w:rsidTr="0090421F">
      <w:trPr>
        <w:trHeight w:val="111"/>
      </w:trPr>
      <w:tc>
        <w:tcPr>
          <w:tcW w:w="3391" w:type="dxa"/>
          <w:gridSpan w:val="2"/>
          <w:tcBorders>
            <w:top w:val="single" w:sz="4" w:space="0" w:color="000000"/>
            <w:left w:val="single" w:sz="4" w:space="0" w:color="000000"/>
            <w:right w:val="single" w:sz="4" w:space="0" w:color="000000"/>
          </w:tcBorders>
          <w:shd w:val="clear" w:color="auto" w:fill="000000"/>
        </w:tcPr>
        <w:p w14:paraId="02C637EA" w14:textId="77777777" w:rsidR="00875B4D" w:rsidRDefault="00875B4D" w:rsidP="00875B4D">
          <w:pPr>
            <w:spacing w:after="60"/>
            <w:rPr>
              <w:rFonts w:ascii="Arial" w:eastAsia="Arial" w:hAnsi="Arial" w:cs="Arial"/>
              <w:b/>
              <w:sz w:val="12"/>
              <w:szCs w:val="12"/>
            </w:rPr>
          </w:pPr>
          <w:r>
            <w:rPr>
              <w:rFonts w:ascii="Arial" w:eastAsia="Arial" w:hAnsi="Arial" w:cs="Arial"/>
              <w:b/>
              <w:sz w:val="12"/>
              <w:szCs w:val="12"/>
            </w:rPr>
            <w:t>OFFICIAL USE ONLY</w:t>
          </w:r>
        </w:p>
      </w:tc>
    </w:tr>
    <w:tr w:rsidR="00875B4D" w14:paraId="14DCE9ED" w14:textId="77777777" w:rsidTr="0090421F">
      <w:trPr>
        <w:trHeight w:val="202"/>
      </w:trPr>
      <w:tc>
        <w:tcPr>
          <w:tcW w:w="3391" w:type="dxa"/>
          <w:gridSpan w:val="2"/>
          <w:tcBorders>
            <w:left w:val="single" w:sz="4" w:space="0" w:color="000000"/>
            <w:bottom w:val="single" w:sz="4" w:space="0" w:color="000000"/>
            <w:right w:val="single" w:sz="4" w:space="0" w:color="000000"/>
          </w:tcBorders>
          <w:shd w:val="clear" w:color="auto" w:fill="auto"/>
          <w:vAlign w:val="center"/>
        </w:tcPr>
        <w:p w14:paraId="22182F57" w14:textId="5A832691" w:rsidR="00875B4D" w:rsidRDefault="00875B4D" w:rsidP="00875B4D">
          <w:pPr>
            <w:spacing w:after="60"/>
            <w:rPr>
              <w:rFonts w:ascii="Arial" w:eastAsia="Arial" w:hAnsi="Arial" w:cs="Arial"/>
              <w:sz w:val="12"/>
              <w:szCs w:val="12"/>
            </w:rPr>
          </w:pPr>
          <w:r>
            <w:rPr>
              <w:rFonts w:ascii="Arial" w:eastAsia="Arial" w:hAnsi="Arial" w:cs="Arial"/>
              <w:b/>
              <w:sz w:val="12"/>
              <w:szCs w:val="12"/>
            </w:rPr>
            <w:t xml:space="preserve">Doc Name : </w:t>
          </w:r>
          <w:r>
            <w:rPr>
              <w:rFonts w:ascii="Arial" w:eastAsia="Arial" w:hAnsi="Arial" w:cs="Arial"/>
              <w:sz w:val="12"/>
              <w:szCs w:val="12"/>
            </w:rPr>
            <w:t xml:space="preserve">ACMS </w:t>
          </w:r>
          <w:r w:rsidR="002C702A">
            <w:rPr>
              <w:rFonts w:ascii="Arial" w:eastAsia="Arial" w:hAnsi="Arial" w:cs="Arial"/>
              <w:sz w:val="12"/>
              <w:szCs w:val="12"/>
            </w:rPr>
            <w:t>IRB</w:t>
          </w:r>
          <w:r>
            <w:rPr>
              <w:rFonts w:ascii="Arial" w:eastAsia="Arial" w:hAnsi="Arial" w:cs="Arial"/>
              <w:sz w:val="12"/>
              <w:szCs w:val="12"/>
            </w:rPr>
            <w:t xml:space="preserve"> Local Serious Adverse Event (SAE) Reporting Form </w:t>
          </w:r>
        </w:p>
      </w:tc>
    </w:tr>
    <w:tr w:rsidR="00875B4D" w14:paraId="749AB163" w14:textId="77777777" w:rsidTr="0090421F">
      <w:trPr>
        <w:trHeight w:val="202"/>
      </w:trPr>
      <w:tc>
        <w:tcPr>
          <w:tcW w:w="3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06DEB5" w14:textId="72F0357D" w:rsidR="00875B4D" w:rsidRDefault="00875B4D" w:rsidP="00875B4D">
          <w:pPr>
            <w:spacing w:after="60"/>
            <w:rPr>
              <w:rFonts w:ascii="Arial" w:eastAsia="Arial" w:hAnsi="Arial" w:cs="Arial"/>
              <w:sz w:val="12"/>
              <w:szCs w:val="12"/>
            </w:rPr>
          </w:pPr>
          <w:r>
            <w:rPr>
              <w:rFonts w:ascii="Arial" w:eastAsia="Arial" w:hAnsi="Arial" w:cs="Arial"/>
              <w:b/>
              <w:sz w:val="12"/>
              <w:szCs w:val="12"/>
            </w:rPr>
            <w:t xml:space="preserve">Doc Number : </w:t>
          </w:r>
          <w:r w:rsidRPr="008F0A7B">
            <w:rPr>
              <w:rFonts w:ascii="Arial" w:eastAsia="Arial" w:hAnsi="Arial" w:cs="Arial"/>
              <w:bCs/>
              <w:sz w:val="12"/>
              <w:szCs w:val="12"/>
            </w:rPr>
            <w:t>2021-</w:t>
          </w:r>
          <w:r w:rsidRPr="008E717B">
            <w:rPr>
              <w:rFonts w:ascii="Arial" w:eastAsia="Arial" w:hAnsi="Arial" w:cs="Arial"/>
              <w:bCs/>
              <w:sz w:val="12"/>
              <w:szCs w:val="12"/>
            </w:rPr>
            <w:t>F</w:t>
          </w:r>
          <w:r>
            <w:rPr>
              <w:rFonts w:ascii="Arial" w:eastAsia="Arial" w:hAnsi="Arial" w:cs="Arial"/>
              <w:sz w:val="12"/>
              <w:szCs w:val="12"/>
            </w:rPr>
            <w:t>003</w:t>
          </w:r>
        </w:p>
      </w:tc>
    </w:tr>
    <w:tr w:rsidR="00875B4D" w14:paraId="08E20083" w14:textId="77777777" w:rsidTr="0090421F">
      <w:trPr>
        <w:trHeight w:val="202"/>
      </w:trPr>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0D49" w14:textId="2541A323" w:rsidR="00875B4D" w:rsidRDefault="00875B4D" w:rsidP="00875B4D">
          <w:pPr>
            <w:spacing w:after="60"/>
            <w:rPr>
              <w:rFonts w:ascii="Arial" w:eastAsia="Arial" w:hAnsi="Arial" w:cs="Arial"/>
              <w:sz w:val="12"/>
              <w:szCs w:val="12"/>
            </w:rPr>
          </w:pPr>
          <w:r>
            <w:rPr>
              <w:rFonts w:ascii="Arial" w:eastAsia="Arial" w:hAnsi="Arial" w:cs="Arial"/>
              <w:b/>
              <w:sz w:val="12"/>
              <w:szCs w:val="12"/>
            </w:rPr>
            <w:t xml:space="preserve">Doc Version : </w:t>
          </w:r>
          <w:r w:rsidR="00976E7F">
            <w:rPr>
              <w:rFonts w:ascii="Arial" w:eastAsia="Arial" w:hAnsi="Arial" w:cs="Arial"/>
              <w:sz w:val="12"/>
              <w:szCs w:val="12"/>
            </w:rPr>
            <w:t>2</w:t>
          </w:r>
          <w:r>
            <w:rPr>
              <w:rFonts w:ascii="Arial" w:eastAsia="Arial" w:hAnsi="Arial" w:cs="Arial"/>
              <w:sz w:val="12"/>
              <w:szCs w:val="12"/>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EA021" w14:textId="469ABF02" w:rsidR="00875B4D" w:rsidRDefault="00875B4D" w:rsidP="00875B4D">
          <w:pPr>
            <w:spacing w:after="60"/>
            <w:rPr>
              <w:rFonts w:ascii="Arial" w:eastAsia="Arial" w:hAnsi="Arial" w:cs="Arial"/>
              <w:sz w:val="12"/>
              <w:szCs w:val="12"/>
            </w:rPr>
          </w:pPr>
          <w:r>
            <w:rPr>
              <w:rFonts w:ascii="Arial" w:eastAsia="Arial" w:hAnsi="Arial" w:cs="Arial"/>
              <w:b/>
              <w:sz w:val="12"/>
              <w:szCs w:val="12"/>
            </w:rPr>
            <w:t xml:space="preserve">Date : </w:t>
          </w:r>
          <w:r w:rsidR="00976E7F">
            <w:rPr>
              <w:rFonts w:ascii="Arial" w:eastAsia="Arial" w:hAnsi="Arial" w:cs="Arial"/>
              <w:sz w:val="12"/>
              <w:szCs w:val="12"/>
            </w:rPr>
            <w:t>12 Jul 2021</w:t>
          </w:r>
        </w:p>
      </w:tc>
    </w:tr>
  </w:tbl>
  <w:p w14:paraId="2B9AC504" w14:textId="60D6EEB4" w:rsidR="00875B4D" w:rsidRDefault="00875B4D">
    <w:pPr>
      <w:pStyle w:val="Footer"/>
    </w:pPr>
  </w:p>
  <w:p w14:paraId="6B3FE670" w14:textId="77777777" w:rsidR="00875B4D" w:rsidRDefault="00875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F6BD" w14:textId="77777777" w:rsidR="00BF618D" w:rsidRDefault="00BF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C10C" w14:textId="77777777" w:rsidR="007026A4" w:rsidRDefault="007026A4" w:rsidP="00875B4D">
      <w:pPr>
        <w:spacing w:after="0" w:line="240" w:lineRule="auto"/>
      </w:pPr>
      <w:r>
        <w:separator/>
      </w:r>
    </w:p>
  </w:footnote>
  <w:footnote w:type="continuationSeparator" w:id="0">
    <w:p w14:paraId="56850BD9" w14:textId="77777777" w:rsidR="007026A4" w:rsidRDefault="007026A4" w:rsidP="00875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4340" w14:textId="77777777" w:rsidR="00BF618D" w:rsidRDefault="00BF6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E522" w14:textId="249F9C9C" w:rsidR="00875B4D" w:rsidRPr="008E717B" w:rsidRDefault="00875B4D" w:rsidP="00875B4D">
    <w:pPr>
      <w:pBdr>
        <w:top w:val="nil"/>
        <w:left w:val="nil"/>
        <w:bottom w:val="nil"/>
        <w:right w:val="nil"/>
        <w:between w:val="nil"/>
      </w:pBdr>
      <w:tabs>
        <w:tab w:val="center" w:pos="4320"/>
        <w:tab w:val="right" w:pos="8640"/>
      </w:tabs>
      <w:spacing w:line="240" w:lineRule="auto"/>
      <w:rPr>
        <w:sz w:val="20"/>
        <w:szCs w:val="20"/>
      </w:rPr>
    </w:pPr>
  </w:p>
  <w:p w14:paraId="17343ACC" w14:textId="1A47CF36" w:rsidR="00875B4D" w:rsidRPr="008E717B" w:rsidRDefault="00BF618D" w:rsidP="00875B4D">
    <w:pPr>
      <w:pBdr>
        <w:top w:val="nil"/>
        <w:left w:val="nil"/>
        <w:bottom w:val="nil"/>
        <w:right w:val="nil"/>
        <w:between w:val="nil"/>
      </w:pBdr>
      <w:tabs>
        <w:tab w:val="center" w:pos="4320"/>
        <w:tab w:val="right" w:pos="8640"/>
      </w:tabs>
      <w:spacing w:line="240" w:lineRule="auto"/>
      <w:rPr>
        <w:rFonts w:eastAsia="Arial Unicode MS"/>
        <w:color w:val="000000"/>
        <w:sz w:val="20"/>
        <w:szCs w:val="20"/>
      </w:rPr>
    </w:pPr>
    <w:r w:rsidRPr="008E717B">
      <w:rPr>
        <w:noProof/>
        <w:sz w:val="20"/>
        <w:szCs w:val="20"/>
      </w:rPr>
      <w:drawing>
        <wp:anchor distT="0" distB="0" distL="114300" distR="114300" simplePos="0" relativeHeight="251659264" behindDoc="0" locked="0" layoutInCell="1" hidden="0" allowOverlap="1" wp14:anchorId="4A96C203" wp14:editId="13ABA2AB">
          <wp:simplePos x="0" y="0"/>
          <wp:positionH relativeFrom="margin">
            <wp:align>left</wp:align>
          </wp:positionH>
          <wp:positionV relativeFrom="paragraph">
            <wp:posOffset>10160</wp:posOffset>
          </wp:positionV>
          <wp:extent cx="635000" cy="685800"/>
          <wp:effectExtent l="0" t="0" r="0" b="0"/>
          <wp:wrapSquare wrapText="bothSides" distT="0" distB="0" distL="114300" distR="114300"/>
          <wp:docPr id="7"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1"/>
                  <a:srcRect l="67435" t="11624" r="24631" b="73071"/>
                  <a:stretch>
                    <a:fillRect/>
                  </a:stretch>
                </pic:blipFill>
                <pic:spPr>
                  <a:xfrm>
                    <a:off x="0" y="0"/>
                    <a:ext cx="635000" cy="685800"/>
                  </a:xfrm>
                  <a:prstGeom prst="rect">
                    <a:avLst/>
                  </a:prstGeom>
                  <a:ln/>
                </pic:spPr>
              </pic:pic>
            </a:graphicData>
          </a:graphic>
          <wp14:sizeRelV relativeFrom="margin">
            <wp14:pctHeight>0</wp14:pctHeight>
          </wp14:sizeRelV>
        </wp:anchor>
      </w:drawing>
    </w:r>
  </w:p>
  <w:p w14:paraId="49C057BC" w14:textId="77777777" w:rsidR="00875B4D" w:rsidRDefault="00875B4D" w:rsidP="00BF618D">
    <w:pPr>
      <w:pBdr>
        <w:top w:val="nil"/>
        <w:left w:val="nil"/>
        <w:bottom w:val="nil"/>
        <w:right w:val="nil"/>
        <w:between w:val="nil"/>
      </w:pBdr>
      <w:tabs>
        <w:tab w:val="center" w:pos="4320"/>
        <w:tab w:val="right" w:pos="8640"/>
      </w:tabs>
      <w:spacing w:after="0" w:line="240" w:lineRule="auto"/>
      <w:rPr>
        <w:color w:val="000000"/>
        <w:sz w:val="20"/>
        <w:szCs w:val="20"/>
      </w:rPr>
    </w:pPr>
    <w:r>
      <w:rPr>
        <w:rFonts w:ascii="Arial Unicode MS" w:eastAsia="Arial Unicode MS" w:hAnsi="Arial Unicode MS" w:cs="Arial Unicode MS"/>
        <w:color w:val="000000"/>
        <w:sz w:val="20"/>
        <w:szCs w:val="20"/>
      </w:rPr>
      <w:t>新加坡中医研究院</w:t>
    </w:r>
  </w:p>
  <w:p w14:paraId="72F2A6E7" w14:textId="77777777" w:rsidR="00875B4D" w:rsidRDefault="00875B4D" w:rsidP="00875B4D">
    <w:pPr>
      <w:pBdr>
        <w:top w:val="nil"/>
        <w:left w:val="nil"/>
        <w:bottom w:val="nil"/>
        <w:right w:val="nil"/>
        <w:between w:val="nil"/>
      </w:pBdr>
      <w:tabs>
        <w:tab w:val="center" w:pos="4320"/>
        <w:tab w:val="right" w:pos="8640"/>
      </w:tabs>
      <w:spacing w:line="240" w:lineRule="auto"/>
      <w:rPr>
        <w:color w:val="000000"/>
        <w:sz w:val="20"/>
        <w:szCs w:val="20"/>
      </w:rPr>
    </w:pPr>
    <w:r>
      <w:rPr>
        <w:color w:val="000000"/>
        <w:sz w:val="20"/>
        <w:szCs w:val="20"/>
      </w:rPr>
      <w:t>Academy of Chinese Medicine, Singapore</w:t>
    </w:r>
  </w:p>
  <w:p w14:paraId="21A01ED7" w14:textId="77777777" w:rsidR="00875B4D" w:rsidRDefault="00875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6A98" w14:textId="77777777" w:rsidR="00BF618D" w:rsidRDefault="00BF6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9B"/>
    <w:rsid w:val="002C702A"/>
    <w:rsid w:val="00326BE3"/>
    <w:rsid w:val="0040129B"/>
    <w:rsid w:val="004761AF"/>
    <w:rsid w:val="0053399E"/>
    <w:rsid w:val="005877A0"/>
    <w:rsid w:val="00695B1C"/>
    <w:rsid w:val="007026A4"/>
    <w:rsid w:val="00875B4D"/>
    <w:rsid w:val="00976E7F"/>
    <w:rsid w:val="00AA078C"/>
    <w:rsid w:val="00BF618D"/>
    <w:rsid w:val="00F327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F6336"/>
  <w15:docId w15:val="{0186DC04-F164-42DC-B651-39D0F800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F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3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99E"/>
    <w:rPr>
      <w:rFonts w:ascii="Segoe UI" w:hAnsi="Segoe UI" w:cs="Segoe UI"/>
      <w:sz w:val="18"/>
      <w:szCs w:val="18"/>
    </w:rPr>
  </w:style>
  <w:style w:type="paragraph" w:styleId="Header">
    <w:name w:val="header"/>
    <w:basedOn w:val="Normal"/>
    <w:link w:val="HeaderChar"/>
    <w:uiPriority w:val="99"/>
    <w:unhideWhenUsed/>
    <w:rsid w:val="0087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4D"/>
  </w:style>
  <w:style w:type="paragraph" w:styleId="Footer">
    <w:name w:val="footer"/>
    <w:basedOn w:val="Normal"/>
    <w:link w:val="FooterChar"/>
    <w:uiPriority w:val="99"/>
    <w:unhideWhenUsed/>
    <w:rsid w:val="0087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4D"/>
  </w:style>
  <w:style w:type="table" w:customStyle="1" w:styleId="1">
    <w:name w:val="1"/>
    <w:basedOn w:val="TableNormal"/>
    <w:rsid w:val="00875B4D"/>
    <w:pPr>
      <w:spacing w:after="0" w:line="240" w:lineRule="auto"/>
    </w:pPr>
    <w:rPr>
      <w:rFonts w:eastAsiaTheme="minorEastAsia"/>
      <w:lang w:val="en-US"/>
    </w:rPr>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9V1J1IJ/ulZ0Dp8mbvpUhnm7vg==">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Jun Neo</dc:creator>
  <cp:lastModifiedBy>Siew Luang</cp:lastModifiedBy>
  <cp:revision>4</cp:revision>
  <dcterms:created xsi:type="dcterms:W3CDTF">2022-02-08T02:23:00Z</dcterms:created>
  <dcterms:modified xsi:type="dcterms:W3CDTF">2022-04-21T03:19:00Z</dcterms:modified>
</cp:coreProperties>
</file>